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CA" w:rsidRDefault="00726FCA" w:rsidP="00726FCA">
      <w:pPr>
        <w:spacing w:after="0" w:line="240" w:lineRule="auto"/>
        <w:rPr>
          <w:rFonts w:ascii="Tahoma" w:hAnsi="Tahoma" w:cs="Tahoma"/>
          <w:color w:val="44546A" w:themeColor="text2"/>
          <w:sz w:val="18"/>
        </w:rPr>
      </w:pPr>
      <w:r>
        <w:rPr>
          <w:rFonts w:ascii="Tahoma" w:hAnsi="Tahoma" w:cs="Tahoma"/>
          <w:color w:val="44546A" w:themeColor="text2"/>
          <w:sz w:val="30"/>
        </w:rPr>
        <w:br/>
      </w:r>
      <w:r>
        <w:rPr>
          <w:rFonts w:ascii="Tahoma" w:hAnsi="Tahoma" w:cs="Tahoma"/>
          <w:color w:val="4672A8"/>
          <w:sz w:val="18"/>
        </w:rPr>
        <w:br/>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052"/>
        <w:gridCol w:w="2052"/>
        <w:gridCol w:w="2052"/>
        <w:gridCol w:w="2052"/>
        <w:gridCol w:w="2052"/>
        <w:gridCol w:w="2052"/>
        <w:gridCol w:w="2058"/>
      </w:tblGrid>
      <w:tr w:rsidR="00726FCA" w:rsidRPr="00545BE4" w:rsidTr="00726FCA">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726FCA" w:rsidRPr="00726FCA" w:rsidRDefault="00726FCA" w:rsidP="00726FCA">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726FCA" w:rsidRPr="00726FCA" w:rsidRDefault="00726FCA" w:rsidP="00726FCA">
            <w:pPr>
              <w:spacing w:after="0"/>
              <w:jc w:val="center"/>
              <w:rPr>
                <w:rFonts w:ascii="Arial" w:hAnsi="Arial" w:cs="Arial"/>
                <w:b/>
                <w:color w:val="FFFFFF"/>
                <w:sz w:val="28"/>
              </w:rPr>
            </w:pPr>
            <w:r w:rsidRPr="00726FCA">
              <w:rPr>
                <w:rFonts w:ascii="Arial" w:hAnsi="Arial" w:cs="Arial"/>
                <w:b/>
                <w:color w:val="FFFFFF"/>
                <w:sz w:val="28"/>
              </w:rPr>
              <w:t>March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726FCA" w:rsidRPr="00726FCA" w:rsidRDefault="00726FCA" w:rsidP="00726FCA">
            <w:pPr>
              <w:spacing w:after="0"/>
              <w:jc w:val="right"/>
              <w:rPr>
                <w:rFonts w:ascii="Arial" w:hAnsi="Arial" w:cs="Arial"/>
                <w:color w:val="CCCCCC"/>
                <w:sz w:val="14"/>
              </w:rPr>
            </w:pPr>
          </w:p>
        </w:tc>
      </w:tr>
      <w:tr w:rsidR="00726FCA" w:rsidRPr="00545BE4" w:rsidTr="00726FCA">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726FCA" w:rsidRPr="00545BE4" w:rsidRDefault="00726FCA" w:rsidP="00726FCA">
            <w:pPr>
              <w:spacing w:before="20" w:after="0" w:line="240" w:lineRule="auto"/>
              <w:jc w:val="center"/>
              <w:rPr>
                <w:rFonts w:ascii="Arial" w:hAnsi="Arial" w:cs="Arial"/>
                <w:b/>
                <w:color w:val="FFFFFF"/>
              </w:rPr>
            </w:pPr>
            <w:r>
              <w:rPr>
                <w:rFonts w:ascii="Arial" w:hAnsi="Arial" w:cs="Arial"/>
                <w:b/>
                <w:color w:val="FFFFFF"/>
              </w:rPr>
              <w:t>Sat</w:t>
            </w:r>
          </w:p>
        </w:tc>
      </w:tr>
      <w:tr w:rsidR="00726FCA" w:rsidRPr="00726FCA" w:rsidTr="00726FCA">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726FCA" w:rsidRPr="00726FCA" w:rsidRDefault="00726FCA" w:rsidP="00726FCA">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726FCA" w:rsidRPr="00726FCA" w:rsidRDefault="00726FCA" w:rsidP="00726FCA">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1</w:t>
            </w:r>
            <w:r w:rsidRPr="00726FCA">
              <w:rPr>
                <w:rStyle w:val="WinCalendarHolidayBlue"/>
              </w:rPr>
              <w:t xml:space="preserve"> </w:t>
            </w:r>
          </w:p>
          <w:p w:rsidR="00726FCA" w:rsidRPr="00726FCA" w:rsidRDefault="00F26AE1" w:rsidP="00726FCA">
            <w:pPr>
              <w:pStyle w:val="CalendarText"/>
              <w:rPr>
                <w:rStyle w:val="WinCalendarBLANKCELLSTYLE2"/>
              </w:rPr>
            </w:pPr>
            <w:r>
              <w:rPr>
                <w:rStyle w:val="WinCalendarBLANKCELLSTYLE2"/>
                <w:b/>
              </w:rPr>
              <w:t>Words to practice at home: sometimes, than, them, they’re, too, use, went, where, with, writing</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w:t>
            </w:r>
            <w:r w:rsidRPr="00726FCA">
              <w:rPr>
                <w:rStyle w:val="WinCalendarHolidayBlue"/>
              </w:rPr>
              <w:t xml:space="preserve"> </w:t>
            </w:r>
          </w:p>
          <w:p w:rsidR="00726FCA" w:rsidRPr="00F26AE1" w:rsidRDefault="00F26AE1" w:rsidP="00726FCA">
            <w:pPr>
              <w:pStyle w:val="CalendarText"/>
              <w:rPr>
                <w:rStyle w:val="WinCalendarBLANKCELLSTYLE2"/>
                <w:b/>
              </w:rPr>
            </w:pPr>
            <w:r w:rsidRPr="00F26AE1">
              <w:rPr>
                <w:rStyle w:val="WinCalendarBLANKCELLSTYLE2"/>
                <w:b/>
              </w:rPr>
              <w:t>Swim to Survive (Grade 3’s)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3</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4</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5</w:t>
            </w:r>
            <w:r w:rsidRPr="00726FCA">
              <w:rPr>
                <w:rStyle w:val="WinCalendarHolidayBlue"/>
              </w:rPr>
              <w:t xml:space="preserve"> </w:t>
            </w:r>
          </w:p>
          <w:p w:rsidR="00726FCA" w:rsidRPr="00726FCA" w:rsidRDefault="00726FCA" w:rsidP="00726FCA">
            <w:pPr>
              <w:pStyle w:val="CalendarText"/>
              <w:rPr>
                <w:rStyle w:val="WinCalendarBLANKCELLSTYLE2"/>
              </w:rPr>
            </w:pPr>
          </w:p>
        </w:tc>
      </w:tr>
      <w:tr w:rsidR="00726FCA" w:rsidRPr="00726FCA" w:rsidTr="00726FCA">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6</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7</w:t>
            </w:r>
            <w:r w:rsidRPr="00726FCA">
              <w:rPr>
                <w:rStyle w:val="WinCalendarHolidayBlue"/>
              </w:rPr>
              <w:t xml:space="preserve"> </w:t>
            </w:r>
          </w:p>
          <w:p w:rsidR="00726FCA" w:rsidRPr="00F26AE1" w:rsidRDefault="00F26AE1" w:rsidP="00F26AE1">
            <w:pPr>
              <w:pStyle w:val="CalendarText"/>
              <w:rPr>
                <w:rStyle w:val="WinCalendarBLANKCELLSTYLE2"/>
                <w:b/>
              </w:rPr>
            </w:pPr>
            <w:r w:rsidRPr="00F26AE1">
              <w:rPr>
                <w:rStyle w:val="WinCalendarBLANKCELLSTYLE2"/>
                <w:b/>
              </w:rPr>
              <w:t>Skating at OPPS</w:t>
            </w:r>
            <w:r>
              <w:rPr>
                <w:rStyle w:val="WinCalendarBLANKCELLSTYLE2"/>
                <w:b/>
              </w:rPr>
              <w:br/>
            </w:r>
            <w:r>
              <w:rPr>
                <w:rStyle w:val="WinCalendarBLANKCELLSTYLE2"/>
                <w:b/>
              </w:rPr>
              <w:t xml:space="preserve">Words to practice at home: </w:t>
            </w:r>
            <w:r>
              <w:rPr>
                <w:rStyle w:val="WinCalendarBLANKCELLSTYLE2"/>
                <w:b/>
              </w:rPr>
              <w:t>kindness, happiness, friendship, positive, calm, calmness, relax, mindful, regulation, peaceful</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8</w:t>
            </w:r>
            <w:r w:rsidRPr="00726FCA">
              <w:rPr>
                <w:rStyle w:val="WinCalendarHolidayBlue"/>
              </w:rPr>
              <w:t xml:space="preserve"> </w:t>
            </w:r>
          </w:p>
          <w:p w:rsidR="00726FCA" w:rsidRPr="00F26AE1" w:rsidRDefault="00F26AE1" w:rsidP="00726FCA">
            <w:pPr>
              <w:pStyle w:val="CalendarText"/>
              <w:rPr>
                <w:rStyle w:val="WinCalendarBLANKCELLSTYLE2"/>
                <w:b/>
              </w:rPr>
            </w:pPr>
            <w:r w:rsidRPr="00F26AE1">
              <w:rPr>
                <w:rStyle w:val="WinCalendarBLANKCELLSTYLE2"/>
                <w:b/>
              </w:rPr>
              <w:t>Book Fair Begins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9</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10</w:t>
            </w:r>
            <w:r w:rsidRPr="00726FCA">
              <w:rPr>
                <w:rStyle w:val="WinCalendarHolidayBlue"/>
              </w:rPr>
              <w:t xml:space="preserve"> </w:t>
            </w:r>
          </w:p>
          <w:p w:rsidR="00726FCA" w:rsidRDefault="00F26AE1" w:rsidP="00726FCA">
            <w:pPr>
              <w:pStyle w:val="CalendarText"/>
              <w:rPr>
                <w:rStyle w:val="WinCalendarBLANKCELLSTYLE2"/>
                <w:b/>
              </w:rPr>
            </w:pPr>
            <w:r>
              <w:rPr>
                <w:rStyle w:val="WinCalendarBLANKCELLSTYLE2"/>
                <w:b/>
              </w:rPr>
              <w:t>Little Caesar’s pizza orders due</w:t>
            </w:r>
          </w:p>
          <w:p w:rsidR="00F26AE1" w:rsidRDefault="00F26AE1" w:rsidP="00726FCA">
            <w:pPr>
              <w:pStyle w:val="CalendarText"/>
              <w:rPr>
                <w:rStyle w:val="WinCalendarBLANKCELLSTYLE2"/>
                <w:b/>
              </w:rPr>
            </w:pPr>
          </w:p>
          <w:p w:rsidR="00F26AE1" w:rsidRPr="00726FCA" w:rsidRDefault="00F26AE1" w:rsidP="00726FCA">
            <w:pPr>
              <w:pStyle w:val="CalendarText"/>
              <w:rPr>
                <w:rStyle w:val="WinCalendarBLANKCELLSTYLE2"/>
              </w:rPr>
            </w:pPr>
            <w:r>
              <w:rPr>
                <w:rStyle w:val="WinCalendarBLANKCELLSTYLE2"/>
                <w:b/>
              </w:rPr>
              <w:t>Parent/Teacher Interviews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11</w:t>
            </w:r>
            <w:r w:rsidRPr="00726FCA">
              <w:rPr>
                <w:rStyle w:val="WinCalendarHolidayBlue"/>
              </w:rPr>
              <w:t xml:space="preserve"> </w:t>
            </w:r>
          </w:p>
          <w:p w:rsidR="00F26AE1" w:rsidRDefault="00F26AE1" w:rsidP="00726FCA">
            <w:pPr>
              <w:pStyle w:val="CalendarText"/>
              <w:rPr>
                <w:rStyle w:val="WinCalendarBLANKCELLSTYLE2"/>
                <w:b/>
              </w:rPr>
            </w:pPr>
            <w:r>
              <w:rPr>
                <w:rStyle w:val="WinCalendarBLANKCELLSTYLE2"/>
                <w:b/>
              </w:rPr>
              <w:t>Book Fair ends</w:t>
            </w:r>
          </w:p>
          <w:p w:rsidR="00F26AE1" w:rsidRDefault="00F26AE1" w:rsidP="00726FCA">
            <w:pPr>
              <w:pStyle w:val="CalendarText"/>
              <w:rPr>
                <w:rStyle w:val="WinCalendarBLANKCELLSTYLE2"/>
                <w:b/>
              </w:rPr>
            </w:pPr>
          </w:p>
          <w:p w:rsidR="00726FCA" w:rsidRDefault="00F26AE1" w:rsidP="00726FCA">
            <w:pPr>
              <w:pStyle w:val="CalendarText"/>
              <w:rPr>
                <w:rStyle w:val="WinCalendarBLANKCELLSTYLE2"/>
                <w:b/>
              </w:rPr>
            </w:pPr>
            <w:r w:rsidRPr="00F26AE1">
              <w:rPr>
                <w:rStyle w:val="WinCalendarBLANKCELLSTYLE2"/>
                <w:b/>
              </w:rPr>
              <w:t>Have a wonderful, safe and happy March Break!</w:t>
            </w:r>
          </w:p>
          <w:p w:rsidR="00F26AE1" w:rsidRDefault="00F26AE1" w:rsidP="00726FCA">
            <w:pPr>
              <w:pStyle w:val="CalendarText"/>
              <w:rPr>
                <w:rStyle w:val="WinCalendarBLANKCELLSTYLE2"/>
                <w:b/>
              </w:rPr>
            </w:pPr>
          </w:p>
          <w:p w:rsidR="00F26AE1" w:rsidRPr="00F26AE1" w:rsidRDefault="00F26AE1" w:rsidP="00726FCA">
            <w:pPr>
              <w:pStyle w:val="CalendarText"/>
              <w:rPr>
                <w:rStyle w:val="WinCalendarBLANKCELLSTYLE2"/>
                <w:b/>
              </w:rPr>
            </w:pPr>
            <w:r>
              <w:rPr>
                <w:rStyle w:val="WinCalendarBLANKCELLSTYLE2"/>
                <w:b/>
              </w:rPr>
              <w:t>PA DAY NO SCHOOL</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12</w:t>
            </w:r>
            <w:r w:rsidRPr="00726FCA">
              <w:rPr>
                <w:rStyle w:val="WinCalendarHolidayBlue"/>
              </w:rPr>
              <w:t xml:space="preserve"> </w:t>
            </w:r>
          </w:p>
          <w:p w:rsidR="00726FCA" w:rsidRPr="00726FCA" w:rsidRDefault="00726FCA" w:rsidP="00726FCA">
            <w:pPr>
              <w:pStyle w:val="CalendarText"/>
              <w:rPr>
                <w:rStyle w:val="WinCalendarBLANKCELLSTYLE2"/>
              </w:rPr>
            </w:pPr>
          </w:p>
        </w:tc>
      </w:tr>
      <w:tr w:rsidR="00726FCA" w:rsidRPr="00726FCA" w:rsidTr="00726FCA">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13</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14</w:t>
            </w:r>
            <w:r w:rsidRPr="00F26AE1">
              <w:rPr>
                <w:rStyle w:val="WinCalendarHolidayBlue"/>
                <w:b/>
              </w:rPr>
              <w:t xml:space="preserve"> </w:t>
            </w:r>
          </w:p>
          <w:p w:rsidR="00F26AE1" w:rsidRDefault="00F26AE1" w:rsidP="00726FCA">
            <w:pPr>
              <w:pStyle w:val="CalendarText"/>
              <w:rPr>
                <w:rStyle w:val="WinCalendarBLANKCELLSTYLE2"/>
                <w:b/>
              </w:rPr>
            </w:pPr>
          </w:p>
          <w:p w:rsidR="00726FCA" w:rsidRPr="00F26AE1" w:rsidRDefault="00F26AE1" w:rsidP="00F26AE1">
            <w:pPr>
              <w:pStyle w:val="CalendarText"/>
              <w:rPr>
                <w:rStyle w:val="WinCalendarBLANKCELLSTYLE2"/>
                <w:b/>
              </w:rPr>
            </w:pPr>
            <w:r w:rsidRPr="00F26AE1">
              <w:rPr>
                <w:rStyle w:val="WinCalendarBLANKCELLSTYLE2"/>
                <w:b/>
              </w:rPr>
              <w:t>MARCH BREAK</w:t>
            </w:r>
            <w:r>
              <w:rPr>
                <w:rStyle w:val="WinCalendarBLANKCELLSTYLE2"/>
                <w:b/>
              </w:rPr>
              <w:br/>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15</w:t>
            </w:r>
            <w:r w:rsidRPr="00F26AE1">
              <w:rPr>
                <w:rStyle w:val="WinCalendarHolidayBlue"/>
                <w:b/>
              </w:rPr>
              <w:t xml:space="preserve"> </w:t>
            </w:r>
          </w:p>
          <w:p w:rsidR="00F26AE1" w:rsidRDefault="00F26AE1" w:rsidP="00726FCA">
            <w:pPr>
              <w:pStyle w:val="CalendarText"/>
              <w:rPr>
                <w:rStyle w:val="WinCalendarBLANKCELLSTYLE2"/>
                <w:b/>
              </w:rPr>
            </w:pPr>
          </w:p>
          <w:p w:rsidR="00726FCA" w:rsidRPr="00F26AE1" w:rsidRDefault="00F26AE1" w:rsidP="00726FCA">
            <w:pPr>
              <w:pStyle w:val="CalendarText"/>
              <w:rPr>
                <w:rStyle w:val="WinCalendarBLANKCELLSTYLE2"/>
                <w:b/>
              </w:rPr>
            </w:pPr>
            <w:r w:rsidRPr="00F26AE1">
              <w:rPr>
                <w:rStyle w:val="WinCalendarBLANKCELLSTYLE2"/>
                <w:b/>
              </w:rPr>
              <w:t>MARCH BREAK</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16</w:t>
            </w:r>
            <w:r w:rsidRPr="00F26AE1">
              <w:rPr>
                <w:rStyle w:val="WinCalendarHolidayBlue"/>
                <w:b/>
              </w:rPr>
              <w:t xml:space="preserve"> </w:t>
            </w:r>
          </w:p>
          <w:p w:rsidR="00F26AE1" w:rsidRDefault="00F26AE1" w:rsidP="00726FCA">
            <w:pPr>
              <w:pStyle w:val="CalendarText"/>
              <w:rPr>
                <w:rStyle w:val="WinCalendarBLANKCELLSTYLE2"/>
                <w:b/>
              </w:rPr>
            </w:pPr>
          </w:p>
          <w:p w:rsidR="00726FCA" w:rsidRPr="00F26AE1" w:rsidRDefault="00F26AE1" w:rsidP="00726FCA">
            <w:pPr>
              <w:pStyle w:val="CalendarText"/>
              <w:rPr>
                <w:rStyle w:val="WinCalendarBLANKCELLSTYLE2"/>
                <w:b/>
              </w:rPr>
            </w:pPr>
            <w:r w:rsidRPr="00F26AE1">
              <w:rPr>
                <w:rStyle w:val="WinCalendarBLANKCELLSTYLE2"/>
                <w:b/>
              </w:rPr>
              <w:t>MARCH BREAK</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17</w:t>
            </w:r>
            <w:r w:rsidRPr="00F26AE1">
              <w:rPr>
                <w:rStyle w:val="WinCalendarHolidayBlue"/>
                <w:b/>
              </w:rPr>
              <w:t xml:space="preserve"> </w:t>
            </w:r>
          </w:p>
          <w:p w:rsidR="00F26AE1" w:rsidRDefault="00F26AE1" w:rsidP="00726FCA">
            <w:pPr>
              <w:pStyle w:val="CalendarText"/>
              <w:rPr>
                <w:rStyle w:val="WinCalendarBLANKCELLSTYLE2"/>
                <w:b/>
              </w:rPr>
            </w:pPr>
          </w:p>
          <w:p w:rsidR="00726FCA" w:rsidRPr="00F26AE1" w:rsidRDefault="00F26AE1" w:rsidP="00726FCA">
            <w:pPr>
              <w:pStyle w:val="CalendarText"/>
              <w:rPr>
                <w:rStyle w:val="WinCalendarBLANKCELLSTYLE2"/>
                <w:b/>
              </w:rPr>
            </w:pPr>
            <w:r w:rsidRPr="00F26AE1">
              <w:rPr>
                <w:rStyle w:val="WinCalendarBLANKCELLSTYLE2"/>
                <w:b/>
              </w:rPr>
              <w:t>MARCH BREAK</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18</w:t>
            </w:r>
            <w:r w:rsidRPr="00F26AE1">
              <w:rPr>
                <w:rStyle w:val="WinCalendarHolidayBlue"/>
                <w:b/>
              </w:rPr>
              <w:t xml:space="preserve"> </w:t>
            </w:r>
          </w:p>
          <w:p w:rsidR="00F26AE1" w:rsidRDefault="00F26AE1" w:rsidP="00726FCA">
            <w:pPr>
              <w:pStyle w:val="CalendarText"/>
              <w:rPr>
                <w:rStyle w:val="WinCalendarBLANKCELLSTYLE2"/>
                <w:b/>
              </w:rPr>
            </w:pPr>
          </w:p>
          <w:p w:rsidR="00726FCA" w:rsidRPr="00F26AE1" w:rsidRDefault="00F26AE1" w:rsidP="00726FCA">
            <w:pPr>
              <w:pStyle w:val="CalendarText"/>
              <w:rPr>
                <w:rStyle w:val="WinCalendarBLANKCELLSTYLE2"/>
                <w:b/>
              </w:rPr>
            </w:pPr>
            <w:r w:rsidRPr="00F26AE1">
              <w:rPr>
                <w:rStyle w:val="WinCalendarBLANKCELLSTYLE2"/>
                <w:b/>
              </w:rPr>
              <w:t>MARCH BREAK</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19</w:t>
            </w:r>
            <w:r w:rsidRPr="00726FCA">
              <w:rPr>
                <w:rStyle w:val="WinCalendarHolidayBlue"/>
              </w:rPr>
              <w:t xml:space="preserve"> </w:t>
            </w:r>
          </w:p>
          <w:p w:rsidR="00726FCA" w:rsidRPr="00726FCA" w:rsidRDefault="00726FCA" w:rsidP="00726FCA">
            <w:pPr>
              <w:pStyle w:val="CalendarText"/>
              <w:rPr>
                <w:rStyle w:val="WinCalendarBLANKCELLSTYLE2"/>
              </w:rPr>
            </w:pPr>
          </w:p>
        </w:tc>
      </w:tr>
      <w:tr w:rsidR="00726FCA" w:rsidRPr="00726FCA" w:rsidTr="00726FCA">
        <w:trPr>
          <w:cantSplit/>
          <w:trHeight w:val="131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20</w:t>
            </w:r>
            <w:r w:rsidRPr="00726FCA">
              <w:rPr>
                <w:rStyle w:val="WinCalendarHolidayBlue"/>
              </w:rPr>
              <w:t xml:space="preserve"> </w:t>
            </w:r>
          </w:p>
          <w:p w:rsidR="00726FCA" w:rsidRPr="00F26AE1" w:rsidRDefault="00F26AE1" w:rsidP="00726FCA">
            <w:pPr>
              <w:pStyle w:val="CalendarText"/>
              <w:rPr>
                <w:rStyle w:val="WinCalendarBLANKCELLSTYLE2"/>
                <w:b/>
              </w:rPr>
            </w:pPr>
            <w:r w:rsidRPr="00F26AE1">
              <w:rPr>
                <w:rStyle w:val="WinCalendarBLANKCELLSTYLE2"/>
                <w:b/>
              </w:rPr>
              <w:t>First Day of SPRING!</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21</w:t>
            </w:r>
            <w:r w:rsidRPr="00726FCA">
              <w:rPr>
                <w:rStyle w:val="WinCalendarHolidayBlue"/>
              </w:rPr>
              <w:t xml:space="preserve"> </w:t>
            </w:r>
          </w:p>
          <w:p w:rsidR="00F26AE1" w:rsidRDefault="00F26AE1" w:rsidP="00726FCA">
            <w:pPr>
              <w:pStyle w:val="CalendarText"/>
              <w:rPr>
                <w:rStyle w:val="WinCalendarBLANKCELLSTYLE2"/>
                <w:b/>
              </w:rPr>
            </w:pPr>
            <w:r w:rsidRPr="00F26AE1">
              <w:rPr>
                <w:rStyle w:val="WinCalendarBLANKCELLSTYLE2"/>
                <w:b/>
              </w:rPr>
              <w:t>Skating at OPPS</w:t>
            </w:r>
          </w:p>
          <w:p w:rsidR="00726FCA" w:rsidRPr="00F26AE1" w:rsidRDefault="00F26AE1" w:rsidP="00726FCA">
            <w:pPr>
              <w:pStyle w:val="CalendarText"/>
              <w:rPr>
                <w:rStyle w:val="WinCalendarBLANKCELLSTYLE2"/>
                <w:b/>
              </w:rPr>
            </w:pPr>
            <w:r>
              <w:rPr>
                <w:rStyle w:val="WinCalendarBLANKCELLSTYLE2"/>
                <w:b/>
              </w:rPr>
              <w:t>Words to practice at home:</w:t>
            </w:r>
            <w:r>
              <w:rPr>
                <w:rStyle w:val="WinCalendarBLANKCELLSTYLE2"/>
                <w:b/>
              </w:rPr>
              <w:t xml:space="preserve"> sum, difference, product, money, dime, nickel, quarter, loonie, toonie, dollar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22</w:t>
            </w:r>
            <w:r w:rsidRPr="00726FCA">
              <w:rPr>
                <w:rStyle w:val="WinCalendarHolidayBlue"/>
              </w:rPr>
              <w:t xml:space="preserve"> </w:t>
            </w:r>
          </w:p>
          <w:p w:rsidR="00726FCA" w:rsidRPr="00F26AE1" w:rsidRDefault="00F26AE1" w:rsidP="00726FCA">
            <w:pPr>
              <w:pStyle w:val="CalendarText"/>
              <w:rPr>
                <w:rStyle w:val="WinCalendarBLANKCELLSTYLE2"/>
                <w:b/>
              </w:rPr>
            </w:pPr>
            <w:r w:rsidRPr="00F26AE1">
              <w:rPr>
                <w:rStyle w:val="WinCalendarBLANKCELLSTYLE2"/>
                <w:b/>
              </w:rPr>
              <w:t>Family Skate 6-8</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23</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24</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25</w:t>
            </w:r>
            <w:r w:rsidRPr="00726FCA">
              <w:rPr>
                <w:rStyle w:val="WinCalendarHolidayBlue"/>
              </w:rPr>
              <w:t xml:space="preserve"> </w:t>
            </w:r>
          </w:p>
          <w:p w:rsidR="00F26AE1" w:rsidRDefault="00F26AE1" w:rsidP="00726FCA">
            <w:pPr>
              <w:pStyle w:val="CalendarText"/>
              <w:rPr>
                <w:rStyle w:val="WinCalendarBLANKCELLSTYLE2"/>
                <w:b/>
              </w:rPr>
            </w:pPr>
            <w:r w:rsidRPr="00F26AE1">
              <w:rPr>
                <w:rStyle w:val="WinCalendarBLANKCELLSTYLE2"/>
                <w:b/>
              </w:rPr>
              <w:t xml:space="preserve">Good Friday </w:t>
            </w:r>
          </w:p>
          <w:p w:rsidR="00726FCA" w:rsidRPr="00F26AE1" w:rsidRDefault="00F26AE1" w:rsidP="00726FCA">
            <w:pPr>
              <w:pStyle w:val="CalendarText"/>
              <w:rPr>
                <w:rStyle w:val="WinCalendarBLANKCELLSTYLE2"/>
                <w:b/>
              </w:rPr>
            </w:pPr>
            <w:r>
              <w:rPr>
                <w:rStyle w:val="WinCalendarBLANKCELLSTYLE2"/>
                <w:b/>
              </w:rPr>
              <w:t>NO SCHOOL</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726FCA" w:rsidRDefault="00726FCA" w:rsidP="00726FCA">
            <w:pPr>
              <w:pStyle w:val="CalendarText"/>
              <w:rPr>
                <w:rStyle w:val="StyleStyleCalendarNumbers10ptNotBold11pt"/>
                <w:sz w:val="24"/>
              </w:rPr>
            </w:pPr>
            <w:r>
              <w:rPr>
                <w:rStyle w:val="StyleStyleCalendarNumbers10ptNotBold11pt"/>
                <w:sz w:val="24"/>
              </w:rPr>
              <w:t>26</w:t>
            </w:r>
            <w:r w:rsidRPr="00726FCA">
              <w:rPr>
                <w:rStyle w:val="WinCalendarHolidayBlue"/>
              </w:rPr>
              <w:t xml:space="preserve"> </w:t>
            </w:r>
          </w:p>
          <w:p w:rsidR="00726FCA" w:rsidRPr="00726FCA" w:rsidRDefault="00726FCA" w:rsidP="00726FCA">
            <w:pPr>
              <w:pStyle w:val="CalendarText"/>
              <w:rPr>
                <w:rStyle w:val="WinCalendarBLANKCELLSTYLE2"/>
              </w:rPr>
            </w:pPr>
          </w:p>
        </w:tc>
      </w:tr>
      <w:tr w:rsidR="00726FCA" w:rsidRPr="00726FCA" w:rsidTr="00726FCA">
        <w:trPr>
          <w:cantSplit/>
          <w:trHeight w:val="1310"/>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27</w:t>
            </w:r>
            <w:r w:rsidRPr="00F26AE1">
              <w:rPr>
                <w:rStyle w:val="WinCalendarHolidayBlue"/>
                <w:b/>
              </w:rPr>
              <w:t xml:space="preserve"> </w:t>
            </w:r>
          </w:p>
          <w:p w:rsidR="00726FCA" w:rsidRPr="00F26AE1" w:rsidRDefault="00F26AE1" w:rsidP="00726FCA">
            <w:pPr>
              <w:pStyle w:val="CalendarText"/>
              <w:rPr>
                <w:rStyle w:val="WinCalendarBLANKCELLSTYLE2"/>
                <w:b/>
              </w:rPr>
            </w:pPr>
            <w:r w:rsidRPr="00F26AE1">
              <w:rPr>
                <w:rStyle w:val="WinCalendarBLANKCELLSTYLE2"/>
                <w:b/>
              </w:rPr>
              <w:t>Easter Sunday</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726FCA" w:rsidRPr="00F26AE1" w:rsidRDefault="00726FCA" w:rsidP="00726FCA">
            <w:pPr>
              <w:pStyle w:val="CalendarText"/>
              <w:rPr>
                <w:rStyle w:val="StyleStyleCalendarNumbers10ptNotBold11pt"/>
                <w:sz w:val="24"/>
              </w:rPr>
            </w:pPr>
            <w:r w:rsidRPr="00F26AE1">
              <w:rPr>
                <w:rStyle w:val="StyleStyleCalendarNumbers10ptNotBold11pt"/>
                <w:sz w:val="24"/>
              </w:rPr>
              <w:t>28</w:t>
            </w:r>
            <w:r w:rsidRPr="00F26AE1">
              <w:rPr>
                <w:rStyle w:val="WinCalendarHolidayBlue"/>
                <w:b/>
              </w:rPr>
              <w:t xml:space="preserve"> </w:t>
            </w:r>
          </w:p>
          <w:p w:rsidR="00726FCA" w:rsidRDefault="00F26AE1" w:rsidP="00726FCA">
            <w:pPr>
              <w:pStyle w:val="CalendarText"/>
              <w:rPr>
                <w:rStyle w:val="WinCalendarBLANKCELLSTYLE2"/>
                <w:b/>
              </w:rPr>
            </w:pPr>
            <w:r w:rsidRPr="00F26AE1">
              <w:rPr>
                <w:rStyle w:val="WinCalendarBLANKCELLSTYLE2"/>
                <w:b/>
              </w:rPr>
              <w:t>Easter Monday</w:t>
            </w:r>
            <w:r>
              <w:rPr>
                <w:rStyle w:val="WinCalendarBLANKCELLSTYLE2"/>
                <w:b/>
              </w:rPr>
              <w:t xml:space="preserve"> </w:t>
            </w:r>
          </w:p>
          <w:p w:rsidR="00F26AE1" w:rsidRPr="00F26AE1" w:rsidRDefault="00F26AE1" w:rsidP="00726FCA">
            <w:pPr>
              <w:pStyle w:val="CalendarText"/>
              <w:rPr>
                <w:rStyle w:val="WinCalendarBLANKCELLSTYLE2"/>
                <w:b/>
              </w:rPr>
            </w:pPr>
            <w:r>
              <w:rPr>
                <w:rStyle w:val="WinCalendarBLANKCELLSTYLE2"/>
                <w:b/>
              </w:rPr>
              <w:t>NO SCHOOL</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29</w:t>
            </w:r>
            <w:r w:rsidRPr="00726FCA">
              <w:rPr>
                <w:rStyle w:val="WinCalendarHolidayBlue"/>
              </w:rPr>
              <w:t xml:space="preserve"> </w:t>
            </w:r>
          </w:p>
          <w:p w:rsidR="00726FCA" w:rsidRPr="00726FCA" w:rsidRDefault="00F26AE1" w:rsidP="00F26AE1">
            <w:pPr>
              <w:pStyle w:val="CalendarText"/>
              <w:rPr>
                <w:rStyle w:val="WinCalendarBLANKCELLSTYLE2"/>
              </w:rPr>
            </w:pPr>
            <w:r>
              <w:rPr>
                <w:rStyle w:val="WinCalendarBLANKCELLSTYLE2"/>
                <w:b/>
              </w:rPr>
              <w:t>Words to practice at home:</w:t>
            </w:r>
            <w:r>
              <w:rPr>
                <w:rStyle w:val="WinCalendarBLANKCELLSTYLE2"/>
                <w:b/>
              </w:rPr>
              <w:t xml:space="preserve"> cost, change, refund, exchange, purchase, selling, sold, buying, bought, spend</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30</w:t>
            </w:r>
            <w:r w:rsidRPr="00726FCA">
              <w:rPr>
                <w:rStyle w:val="WinCalendarHolidayBlue"/>
              </w:rPr>
              <w:t xml:space="preserve"> </w:t>
            </w:r>
          </w:p>
          <w:p w:rsidR="00726FCA" w:rsidRPr="00726FCA" w:rsidRDefault="00726FCA" w:rsidP="00726FCA">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726FCA" w:rsidRDefault="00726FCA" w:rsidP="00726FCA">
            <w:pPr>
              <w:pStyle w:val="CalendarText"/>
              <w:rPr>
                <w:rStyle w:val="StyleStyleCalendarNumbers10ptNotBold11pt"/>
                <w:sz w:val="24"/>
              </w:rPr>
            </w:pPr>
            <w:r>
              <w:rPr>
                <w:rStyle w:val="StyleStyleCalendarNumbers10ptNotBold11pt"/>
                <w:sz w:val="24"/>
              </w:rPr>
              <w:t>31</w:t>
            </w:r>
            <w:r w:rsidRPr="00726FCA">
              <w:rPr>
                <w:rStyle w:val="WinCalendarHolidayBlue"/>
              </w:rPr>
              <w:t xml:space="preserve"> </w:t>
            </w:r>
          </w:p>
          <w:p w:rsidR="00F26AE1" w:rsidRDefault="00F26AE1" w:rsidP="00F26AE1">
            <w:pPr>
              <w:pStyle w:val="CalendarText"/>
              <w:rPr>
                <w:rStyle w:val="WinCalendarBLANKCELLSTYLE2"/>
                <w:b/>
              </w:rPr>
            </w:pPr>
            <w:r>
              <w:rPr>
                <w:rStyle w:val="WinCalendarBLANKCELLSTYLE2"/>
                <w:b/>
              </w:rPr>
              <w:t xml:space="preserve">Pick up </w:t>
            </w:r>
            <w:r>
              <w:rPr>
                <w:rStyle w:val="WinCalendarBLANKCELLSTYLE2"/>
                <w:b/>
              </w:rPr>
              <w:t xml:space="preserve">Little </w:t>
            </w:r>
            <w:r>
              <w:rPr>
                <w:rStyle w:val="WinCalendarBLANKCELLSTYLE2"/>
                <w:b/>
              </w:rPr>
              <w:t>Caesar’s</w:t>
            </w:r>
            <w:r>
              <w:rPr>
                <w:rStyle w:val="WinCalendarBLANKCELLSTYLE2"/>
                <w:b/>
              </w:rPr>
              <w:t xml:space="preserve"> pizza orders</w:t>
            </w:r>
          </w:p>
          <w:p w:rsidR="00726FCA" w:rsidRPr="00726FCA" w:rsidRDefault="00726FCA" w:rsidP="00726FCA">
            <w:pPr>
              <w:pStyle w:val="CalendarText"/>
              <w:rPr>
                <w:rStyle w:val="WinCalendarBLANKCELLSTYLE2"/>
              </w:rPr>
            </w:pPr>
          </w:p>
        </w:tc>
        <w:tc>
          <w:tcPr>
            <w:tcW w:w="1430" w:type="pct"/>
            <w:gridSpan w:val="2"/>
            <w:tcBorders>
              <w:top w:val="single" w:sz="8" w:space="0" w:color="333399"/>
              <w:left w:val="single" w:sz="8" w:space="0" w:color="333399"/>
              <w:bottom w:val="single" w:sz="12" w:space="0" w:color="333399"/>
              <w:right w:val="single" w:sz="12" w:space="0" w:color="333399"/>
            </w:tcBorders>
            <w:shd w:val="clear" w:color="auto" w:fill="C0C0C0"/>
          </w:tcPr>
          <w:p w:rsidR="00726FCA" w:rsidRPr="00726FCA" w:rsidRDefault="00726FCA" w:rsidP="00726FCA">
            <w:pPr>
              <w:pStyle w:val="CalendarText"/>
              <w:rPr>
                <w:rStyle w:val="CalendarNumbers"/>
                <w:bCs w:val="0"/>
                <w:color w:val="000000"/>
              </w:rPr>
            </w:pPr>
            <w:r>
              <w:rPr>
                <w:rStyle w:val="CalendarNumbers"/>
                <w:bCs w:val="0"/>
                <w:color w:val="000000"/>
              </w:rPr>
              <w:t>Notes:</w:t>
            </w:r>
            <w:r w:rsidR="00F26AE1">
              <w:rPr>
                <w:rStyle w:val="CalendarNumbers"/>
                <w:bCs w:val="0"/>
                <w:color w:val="000000"/>
              </w:rPr>
              <w:t xml:space="preserve"> </w:t>
            </w:r>
          </w:p>
        </w:tc>
      </w:tr>
    </w:tbl>
    <w:p w:rsidR="00F26AE1" w:rsidRDefault="00F26AE1" w:rsidP="00726FCA">
      <w:pPr>
        <w:tabs>
          <w:tab w:val="left" w:pos="360"/>
        </w:tabs>
        <w:spacing w:after="0"/>
        <w:rPr>
          <w:rFonts w:ascii="Arial" w:hAnsi="Arial" w:cs="Arial"/>
          <w:color w:val="000080"/>
          <w:sz w:val="20"/>
          <w:szCs w:val="20"/>
        </w:rPr>
      </w:pPr>
    </w:p>
    <w:p w:rsidR="00F26AE1" w:rsidRDefault="00F26AE1" w:rsidP="00F26AE1">
      <w:pPr>
        <w:rPr>
          <w:rFonts w:ascii="Arial" w:hAnsi="Arial" w:cs="Arial"/>
          <w:sz w:val="20"/>
          <w:szCs w:val="20"/>
        </w:rPr>
      </w:pPr>
    </w:p>
    <w:p w:rsidR="00726FCA" w:rsidRDefault="00F26AE1" w:rsidP="00F26AE1">
      <w:pPr>
        <w:tabs>
          <w:tab w:val="left" w:pos="13635"/>
        </w:tabs>
        <w:rPr>
          <w:rFonts w:ascii="Arial" w:hAnsi="Arial" w:cs="Arial"/>
          <w:sz w:val="20"/>
          <w:szCs w:val="20"/>
        </w:rPr>
      </w:pPr>
      <w:r>
        <w:rPr>
          <w:rFonts w:ascii="Arial" w:hAnsi="Arial" w:cs="Arial"/>
          <w:sz w:val="20"/>
          <w:szCs w:val="20"/>
        </w:rPr>
        <w:tab/>
      </w:r>
    </w:p>
    <w:p w:rsidR="00F26AE1" w:rsidRDefault="00F26AE1" w:rsidP="00F26AE1">
      <w:pPr>
        <w:tabs>
          <w:tab w:val="left" w:pos="13635"/>
        </w:tabs>
        <w:rPr>
          <w:rFonts w:ascii="Arial" w:hAnsi="Arial" w:cs="Arial"/>
          <w:sz w:val="20"/>
          <w:szCs w:val="20"/>
        </w:rPr>
      </w:pPr>
    </w:p>
    <w:p w:rsidR="00F26AE1" w:rsidRDefault="00F26AE1" w:rsidP="00F26AE1">
      <w:pPr>
        <w:tabs>
          <w:tab w:val="left" w:pos="13635"/>
        </w:tabs>
        <w:rPr>
          <w:rFonts w:ascii="Arial" w:hAnsi="Arial" w:cs="Arial"/>
          <w:sz w:val="20"/>
          <w:szCs w:val="20"/>
        </w:rPr>
      </w:pPr>
    </w:p>
    <w:p w:rsidR="00F26AE1" w:rsidRPr="00F26AE1" w:rsidRDefault="00F26AE1" w:rsidP="00F26AE1">
      <w:pPr>
        <w:tabs>
          <w:tab w:val="left" w:pos="13635"/>
        </w:tabs>
        <w:rPr>
          <w:rFonts w:ascii="Arial" w:hAnsi="Arial" w:cs="Arial"/>
          <w:sz w:val="24"/>
          <w:szCs w:val="24"/>
        </w:rPr>
      </w:pPr>
    </w:p>
    <w:p w:rsidR="00F26AE1" w:rsidRPr="00F26AE1" w:rsidRDefault="00F26AE1" w:rsidP="00F26AE1">
      <w:pPr>
        <w:pStyle w:val="CalendarText"/>
        <w:rPr>
          <w:rFonts w:ascii="Arial Narrow" w:hAnsi="Arial Narrow"/>
          <w:b/>
          <w:sz w:val="24"/>
        </w:rPr>
      </w:pPr>
      <w:r w:rsidRPr="00F26AE1">
        <w:rPr>
          <w:sz w:val="24"/>
        </w:rPr>
        <w:t>March is going to be a busy month this year! Just a few quick notes regarding the calendar. First off, you will notice that we are no longer having a special helper in the classroom, instead, we are going to have student jobs (teacher’s assistant, line leader, desk checker, supply monitor and clean-up crew). A couple of students will be responsible for community jobs each week. Each student will get a chance to experience all classroom jobs. This will help build community and responsibility in the classroom. We have gone through the list of sight words to practice at home. We are no longer completing spelling tests in the classroom, however, you are encouraged to practice the calendar words at home with your child. Next, there will be skating opportunities throughout the month of March. A separate newsletter regarding skating and the cost will be sent home. Swim to Survive for the Grade 3 students will be on March 2nd, don’t forget to pack your child’s swimsuit, towel and an extra snack! The book fair begins on March 8</w:t>
      </w:r>
      <w:r w:rsidRPr="00F26AE1">
        <w:rPr>
          <w:sz w:val="24"/>
          <w:vertAlign w:val="superscript"/>
        </w:rPr>
        <w:t>th</w:t>
      </w:r>
      <w:r w:rsidRPr="00F26AE1">
        <w:rPr>
          <w:sz w:val="24"/>
        </w:rPr>
        <w:t xml:space="preserve"> and closes on March 11</w:t>
      </w:r>
      <w:r w:rsidRPr="00F26AE1">
        <w:rPr>
          <w:sz w:val="24"/>
          <w:vertAlign w:val="superscript"/>
        </w:rPr>
        <w:t>th</w:t>
      </w:r>
      <w:r w:rsidRPr="00F26AE1">
        <w:rPr>
          <w:sz w:val="24"/>
        </w:rPr>
        <w:t xml:space="preserve">, please send money with your child if they are interested in purchasing something at the book fair! Parent/Teacher interviews are on the 10th of March, if you have not already contacted me about an interview and still wish to attend, I have some time slots available—please feel free to email me at </w:t>
      </w:r>
      <w:hyperlink r:id="rId5" w:history="1">
        <w:r w:rsidRPr="00F26AE1">
          <w:rPr>
            <w:rStyle w:val="Hyperlink"/>
            <w:sz w:val="24"/>
          </w:rPr>
          <w:t>s.chislett@tldsb.on.ca</w:t>
        </w:r>
      </w:hyperlink>
      <w:r w:rsidRPr="00F26AE1">
        <w:rPr>
          <w:sz w:val="24"/>
        </w:rPr>
        <w:t xml:space="preserve"> or contact me here at the school! Little Caesar’s Pizza orders are due on March 10</w:t>
      </w:r>
      <w:r w:rsidRPr="00F26AE1">
        <w:rPr>
          <w:sz w:val="24"/>
          <w:vertAlign w:val="superscript"/>
        </w:rPr>
        <w:t>th</w:t>
      </w:r>
      <w:r w:rsidRPr="00F26AE1">
        <w:rPr>
          <w:sz w:val="24"/>
        </w:rPr>
        <w:t xml:space="preserve"> and are to be picked up on March 31</w:t>
      </w:r>
      <w:r w:rsidRPr="00F26AE1">
        <w:rPr>
          <w:sz w:val="24"/>
          <w:vertAlign w:val="superscript"/>
        </w:rPr>
        <w:t>st</w:t>
      </w:r>
      <w:r w:rsidRPr="00F26AE1">
        <w:rPr>
          <w:sz w:val="24"/>
        </w:rPr>
        <w:t>. March Break begins on the 14th of March, I wish everyone a safe and happy break!</w:t>
      </w:r>
    </w:p>
    <w:p w:rsidR="00F26AE1" w:rsidRPr="00F26AE1" w:rsidRDefault="00F26AE1" w:rsidP="00F26AE1">
      <w:pPr>
        <w:tabs>
          <w:tab w:val="left" w:pos="13635"/>
        </w:tabs>
        <w:rPr>
          <w:rFonts w:ascii="Arial" w:hAnsi="Arial" w:cs="Arial"/>
          <w:sz w:val="24"/>
          <w:szCs w:val="24"/>
          <w:lang w:val="en-US"/>
        </w:rPr>
      </w:pPr>
      <w:bookmarkStart w:id="0" w:name="_GoBack"/>
      <w:bookmarkEnd w:id="0"/>
    </w:p>
    <w:p w:rsidR="00F26AE1" w:rsidRPr="00F26AE1" w:rsidRDefault="00F26AE1" w:rsidP="00F26AE1">
      <w:pPr>
        <w:tabs>
          <w:tab w:val="left" w:pos="13635"/>
        </w:tabs>
        <w:rPr>
          <w:rFonts w:ascii="Arial" w:hAnsi="Arial" w:cs="Arial"/>
          <w:sz w:val="24"/>
          <w:szCs w:val="24"/>
        </w:rPr>
      </w:pPr>
      <w:r w:rsidRPr="00F26AE1">
        <w:rPr>
          <w:rFonts w:ascii="Arial" w:hAnsi="Arial" w:cs="Arial"/>
          <w:sz w:val="24"/>
          <w:szCs w:val="24"/>
        </w:rPr>
        <w:t>What are we up to in....</w:t>
      </w:r>
    </w:p>
    <w:p w:rsidR="00F26AE1" w:rsidRPr="00F26AE1" w:rsidRDefault="00F26AE1" w:rsidP="00F26AE1">
      <w:pPr>
        <w:tabs>
          <w:tab w:val="left" w:pos="13635"/>
        </w:tabs>
        <w:rPr>
          <w:rFonts w:ascii="Arial" w:hAnsi="Arial" w:cs="Arial"/>
          <w:sz w:val="24"/>
          <w:szCs w:val="24"/>
        </w:rPr>
      </w:pPr>
      <w:r w:rsidRPr="00F26AE1">
        <w:rPr>
          <w:rFonts w:ascii="Arial" w:hAnsi="Arial" w:cs="Arial"/>
          <w:b/>
          <w:sz w:val="24"/>
          <w:szCs w:val="24"/>
        </w:rPr>
        <w:t>Science</w:t>
      </w:r>
      <w:r w:rsidRPr="00F26AE1">
        <w:rPr>
          <w:rFonts w:ascii="Arial" w:hAnsi="Arial" w:cs="Arial"/>
          <w:sz w:val="24"/>
          <w:szCs w:val="24"/>
        </w:rPr>
        <w:t>: We will be looking at the “</w:t>
      </w:r>
      <w:r w:rsidRPr="00F26AE1">
        <w:rPr>
          <w:rFonts w:ascii="Arial" w:hAnsi="Arial" w:cs="Arial"/>
          <w:b/>
          <w:sz w:val="24"/>
          <w:szCs w:val="24"/>
        </w:rPr>
        <w:t>Understanding Earth and Space Systems</w:t>
      </w:r>
      <w:r w:rsidRPr="00F26AE1">
        <w:rPr>
          <w:rFonts w:ascii="Arial" w:hAnsi="Arial" w:cs="Arial"/>
          <w:sz w:val="24"/>
          <w:szCs w:val="24"/>
        </w:rPr>
        <w:t xml:space="preserve">” units in Grade 2 and 3. As a class, we will assess ways in which the actions of humans have an impact on the quality of air, water and soil and ways in which the quality of air, water and soil has an impact on living things. Through inquiry based learning, we will investigate the characteristics of air, water and soil and effects and changes to these elements in the environment. This will help us develop an understanding of the ways in which air, water and soil are used by living things to help them meet their basic needs. </w:t>
      </w:r>
    </w:p>
    <w:p w:rsidR="00F26AE1" w:rsidRPr="00F26AE1" w:rsidRDefault="00F26AE1" w:rsidP="00F26AE1">
      <w:pPr>
        <w:tabs>
          <w:tab w:val="left" w:pos="13635"/>
        </w:tabs>
        <w:rPr>
          <w:rFonts w:ascii="Arial" w:hAnsi="Arial" w:cs="Arial"/>
          <w:sz w:val="24"/>
          <w:szCs w:val="24"/>
        </w:rPr>
      </w:pPr>
      <w:r w:rsidRPr="00F26AE1">
        <w:rPr>
          <w:rFonts w:ascii="Arial" w:hAnsi="Arial" w:cs="Arial"/>
          <w:b/>
          <w:sz w:val="24"/>
          <w:szCs w:val="24"/>
        </w:rPr>
        <w:t>Math</w:t>
      </w:r>
      <w:r w:rsidRPr="00F26AE1">
        <w:rPr>
          <w:rFonts w:ascii="Arial" w:hAnsi="Arial" w:cs="Arial"/>
          <w:sz w:val="24"/>
          <w:szCs w:val="24"/>
        </w:rPr>
        <w:t xml:space="preserve">: We will be looking at </w:t>
      </w:r>
      <w:r w:rsidRPr="00F26AE1">
        <w:rPr>
          <w:rFonts w:ascii="Arial" w:hAnsi="Arial" w:cs="Arial"/>
          <w:b/>
          <w:sz w:val="24"/>
          <w:szCs w:val="24"/>
        </w:rPr>
        <w:t>money amounts</w:t>
      </w:r>
      <w:r w:rsidRPr="00F26AE1">
        <w:rPr>
          <w:rFonts w:ascii="Arial" w:hAnsi="Arial" w:cs="Arial"/>
          <w:sz w:val="24"/>
          <w:szCs w:val="24"/>
        </w:rPr>
        <w:t xml:space="preserve">. We will investigate how to </w:t>
      </w:r>
      <w:r w:rsidRPr="00F26AE1">
        <w:rPr>
          <w:rFonts w:ascii="Arial" w:hAnsi="Arial" w:cs="Arial"/>
          <w:b/>
          <w:sz w:val="24"/>
          <w:szCs w:val="24"/>
        </w:rPr>
        <w:t xml:space="preserve">add up </w:t>
      </w:r>
      <w:r w:rsidRPr="00F26AE1">
        <w:rPr>
          <w:rFonts w:ascii="Arial" w:hAnsi="Arial" w:cs="Arial"/>
          <w:sz w:val="24"/>
          <w:szCs w:val="24"/>
        </w:rPr>
        <w:t xml:space="preserve">and </w:t>
      </w:r>
      <w:r w:rsidRPr="00F26AE1">
        <w:rPr>
          <w:rFonts w:ascii="Arial" w:hAnsi="Arial" w:cs="Arial"/>
          <w:b/>
          <w:sz w:val="24"/>
          <w:szCs w:val="24"/>
        </w:rPr>
        <w:t>subtract</w:t>
      </w:r>
      <w:r w:rsidRPr="00F26AE1">
        <w:rPr>
          <w:rFonts w:ascii="Arial" w:hAnsi="Arial" w:cs="Arial"/>
          <w:sz w:val="24"/>
          <w:szCs w:val="24"/>
        </w:rPr>
        <w:t xml:space="preserve"> various money amounts</w:t>
      </w:r>
      <w:r w:rsidRPr="00F26AE1">
        <w:rPr>
          <w:rFonts w:ascii="Arial" w:hAnsi="Arial" w:cs="Arial"/>
          <w:b/>
          <w:sz w:val="24"/>
          <w:szCs w:val="24"/>
        </w:rPr>
        <w:t>. Grade 2’s</w:t>
      </w:r>
      <w:r w:rsidRPr="00F26AE1">
        <w:rPr>
          <w:rFonts w:ascii="Arial" w:hAnsi="Arial" w:cs="Arial"/>
          <w:sz w:val="24"/>
          <w:szCs w:val="24"/>
        </w:rPr>
        <w:t xml:space="preserve"> will be expected to know how to add money amounts to </w:t>
      </w:r>
      <w:r w:rsidRPr="00F26AE1">
        <w:rPr>
          <w:rFonts w:ascii="Arial" w:hAnsi="Arial" w:cs="Arial"/>
          <w:b/>
          <w:sz w:val="24"/>
          <w:szCs w:val="24"/>
        </w:rPr>
        <w:t>100 cents</w:t>
      </w:r>
      <w:r w:rsidRPr="00F26AE1">
        <w:rPr>
          <w:rFonts w:ascii="Arial" w:hAnsi="Arial" w:cs="Arial"/>
          <w:sz w:val="24"/>
          <w:szCs w:val="24"/>
        </w:rPr>
        <w:t xml:space="preserve"> by the end of this strand and </w:t>
      </w:r>
      <w:r w:rsidRPr="00F26AE1">
        <w:rPr>
          <w:rFonts w:ascii="Arial" w:hAnsi="Arial" w:cs="Arial"/>
          <w:b/>
          <w:sz w:val="24"/>
          <w:szCs w:val="24"/>
        </w:rPr>
        <w:t>Grade 3’s</w:t>
      </w:r>
      <w:r w:rsidRPr="00F26AE1">
        <w:rPr>
          <w:rFonts w:ascii="Arial" w:hAnsi="Arial" w:cs="Arial"/>
          <w:sz w:val="24"/>
          <w:szCs w:val="24"/>
        </w:rPr>
        <w:t xml:space="preserve"> are expected to know how to add money amounts up to </w:t>
      </w:r>
      <w:r w:rsidRPr="00F26AE1">
        <w:rPr>
          <w:rFonts w:ascii="Arial" w:hAnsi="Arial" w:cs="Arial"/>
          <w:b/>
          <w:sz w:val="24"/>
          <w:szCs w:val="24"/>
        </w:rPr>
        <w:t>$10</w:t>
      </w:r>
      <w:r w:rsidRPr="00F26AE1">
        <w:rPr>
          <w:rFonts w:ascii="Arial" w:hAnsi="Arial" w:cs="Arial"/>
          <w:sz w:val="24"/>
          <w:szCs w:val="24"/>
        </w:rPr>
        <w:t xml:space="preserve">. I will be having a discussion around the idea of setting up some </w:t>
      </w:r>
      <w:r w:rsidRPr="00F26AE1">
        <w:rPr>
          <w:rFonts w:ascii="Arial" w:hAnsi="Arial" w:cs="Arial"/>
          <w:b/>
          <w:sz w:val="24"/>
          <w:szCs w:val="24"/>
        </w:rPr>
        <w:t>“shops”</w:t>
      </w:r>
      <w:r w:rsidRPr="00F26AE1">
        <w:rPr>
          <w:rFonts w:ascii="Arial" w:hAnsi="Arial" w:cs="Arial"/>
          <w:sz w:val="24"/>
          <w:szCs w:val="24"/>
        </w:rPr>
        <w:t xml:space="preserve"> in our classroom environment so students can practice </w:t>
      </w:r>
      <w:r w:rsidRPr="00F26AE1">
        <w:rPr>
          <w:rFonts w:ascii="Arial" w:hAnsi="Arial" w:cs="Arial"/>
          <w:b/>
          <w:sz w:val="24"/>
          <w:szCs w:val="24"/>
        </w:rPr>
        <w:t>“purchasing”</w:t>
      </w:r>
      <w:r w:rsidRPr="00F26AE1">
        <w:rPr>
          <w:rFonts w:ascii="Arial" w:hAnsi="Arial" w:cs="Arial"/>
          <w:sz w:val="24"/>
          <w:szCs w:val="24"/>
        </w:rPr>
        <w:t xml:space="preserve"> various products and exchanging money amounts and giving the correct amount of change back to </w:t>
      </w:r>
      <w:r w:rsidRPr="00F26AE1">
        <w:rPr>
          <w:rFonts w:ascii="Arial" w:hAnsi="Arial" w:cs="Arial"/>
          <w:b/>
          <w:sz w:val="24"/>
          <w:szCs w:val="24"/>
        </w:rPr>
        <w:t>“customers”</w:t>
      </w:r>
      <w:r w:rsidRPr="00F26AE1">
        <w:rPr>
          <w:rFonts w:ascii="Arial" w:hAnsi="Arial" w:cs="Arial"/>
          <w:sz w:val="24"/>
          <w:szCs w:val="24"/>
        </w:rPr>
        <w:t xml:space="preserve">. The students will direct what kinds of “shops” we will create in our classroom. I will be in touch if we need anything from home that could help out! </w:t>
      </w:r>
    </w:p>
    <w:p w:rsidR="00F26AE1" w:rsidRPr="00F26AE1" w:rsidRDefault="00F26AE1" w:rsidP="00F26AE1">
      <w:pPr>
        <w:tabs>
          <w:tab w:val="left" w:pos="13635"/>
        </w:tabs>
        <w:rPr>
          <w:rFonts w:ascii="Arial" w:hAnsi="Arial" w:cs="Arial"/>
          <w:sz w:val="24"/>
          <w:szCs w:val="24"/>
        </w:rPr>
      </w:pPr>
      <w:r w:rsidRPr="00F26AE1">
        <w:rPr>
          <w:rFonts w:ascii="Arial" w:hAnsi="Arial" w:cs="Arial"/>
          <w:b/>
          <w:sz w:val="24"/>
          <w:szCs w:val="24"/>
        </w:rPr>
        <w:t>Literacy</w:t>
      </w:r>
      <w:r w:rsidRPr="00F26AE1">
        <w:rPr>
          <w:rFonts w:ascii="Arial" w:hAnsi="Arial" w:cs="Arial"/>
          <w:sz w:val="24"/>
          <w:szCs w:val="24"/>
        </w:rPr>
        <w:t xml:space="preserve">: We will be taking a peek at various media texts including commercials and newspaper advertisements. We will be learning to identify various elements of media texts (such as the purpose and target audiences). We will also be working on </w:t>
      </w:r>
      <w:r w:rsidRPr="00F26AE1">
        <w:rPr>
          <w:rFonts w:ascii="Arial" w:hAnsi="Arial" w:cs="Arial"/>
          <w:b/>
          <w:sz w:val="24"/>
          <w:szCs w:val="24"/>
        </w:rPr>
        <w:t>procedural writing</w:t>
      </w:r>
      <w:r w:rsidRPr="00F26AE1">
        <w:rPr>
          <w:rFonts w:ascii="Arial" w:hAnsi="Arial" w:cs="Arial"/>
          <w:sz w:val="24"/>
          <w:szCs w:val="24"/>
        </w:rPr>
        <w:t>. The students have already completed one procedural writing piece on their google drives—if you would like to take a look at what your child came up with please have them log on to their google drive accounts from home!</w:t>
      </w:r>
    </w:p>
    <w:sectPr w:rsidR="00F26AE1" w:rsidRPr="00F26AE1" w:rsidSect="00F26A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CA"/>
    <w:rsid w:val="00516236"/>
    <w:rsid w:val="00726FCA"/>
    <w:rsid w:val="00921EE4"/>
    <w:rsid w:val="00AC4827"/>
    <w:rsid w:val="00D44038"/>
    <w:rsid w:val="00D61A15"/>
    <w:rsid w:val="00DD5735"/>
    <w:rsid w:val="00E35505"/>
    <w:rsid w:val="00F26A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4D4F-4F46-4D0D-91A4-18FA6C66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726FCA"/>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726FC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26FCA"/>
    <w:rPr>
      <w:rFonts w:ascii="Arial" w:hAnsi="Arial"/>
      <w:b/>
      <w:bCs/>
      <w:color w:val="000080"/>
      <w:sz w:val="22"/>
      <w:szCs w:val="20"/>
    </w:rPr>
  </w:style>
  <w:style w:type="character" w:customStyle="1" w:styleId="WinCalendarHolidayRed">
    <w:name w:val="WinCalendar_HolidayRed"/>
    <w:basedOn w:val="DefaultParagraphFont"/>
    <w:rsid w:val="00726FCA"/>
    <w:rPr>
      <w:rFonts w:ascii="Arial Narrow" w:hAnsi="Arial Narrow"/>
      <w:b w:val="0"/>
      <w:color w:val="990033"/>
      <w:sz w:val="18"/>
    </w:rPr>
  </w:style>
  <w:style w:type="character" w:customStyle="1" w:styleId="WinCalendarHolidayBlue">
    <w:name w:val="WinCalendar_HolidayBlue"/>
    <w:basedOn w:val="DefaultParagraphFont"/>
    <w:rsid w:val="00726FCA"/>
    <w:rPr>
      <w:rFonts w:ascii="Arial Narrow" w:hAnsi="Arial Narrow"/>
      <w:b w:val="0"/>
      <w:color w:val="333399"/>
      <w:sz w:val="18"/>
    </w:rPr>
  </w:style>
  <w:style w:type="character" w:customStyle="1" w:styleId="WinCalendarBLANKCELLSTYLE2">
    <w:name w:val="WinCalendar_BLANKCELL_STYLE2"/>
    <w:basedOn w:val="DefaultParagraphFont"/>
    <w:rsid w:val="00726FCA"/>
    <w:rPr>
      <w:rFonts w:ascii="Arial Narrow" w:hAnsi="Arial Narrow"/>
      <w:b w:val="0"/>
      <w:color w:val="000000"/>
      <w:sz w:val="19"/>
    </w:rPr>
  </w:style>
  <w:style w:type="character" w:styleId="Hyperlink">
    <w:name w:val="Hyperlink"/>
    <w:basedOn w:val="DefaultParagraphFont"/>
    <w:unhideWhenUsed/>
    <w:rsid w:val="00726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chislett@tldsb.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0604-C270-47F1-89F9-3BA4238A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2016</vt:lpstr>
    </vt:vector>
  </TitlesOfParts>
  <Company>WinCalendar.com</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2016</dc:title>
  <dc:subject>Printable Calendar</dc:subject>
  <dc:creator>Sapro Systems</dc:creator>
  <cp:keywords>Word Calendar Template, Calendar, Mar 2016, Calendar, Printable Calendar, Landscape Calendar, Template, Blank, Holiday Calendar</cp:keywords>
  <dc:description/>
  <cp:lastModifiedBy>Chislett, Stephanie</cp:lastModifiedBy>
  <cp:revision>2</cp:revision>
  <dcterms:created xsi:type="dcterms:W3CDTF">2016-02-25T18:21:00Z</dcterms:created>
  <dcterms:modified xsi:type="dcterms:W3CDTF">2016-02-25T18:21:00Z</dcterms:modified>
  <cp:category>Blank Calendar Template</cp:category>
</cp:coreProperties>
</file>